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5FEC" w14:textId="77777777" w:rsidR="00922FC4" w:rsidRPr="00922FC4" w:rsidRDefault="00922FC4" w:rsidP="00922FC4">
      <w:pPr>
        <w:rPr>
          <w:b/>
          <w:bCs/>
          <w:sz w:val="28"/>
          <w:szCs w:val="28"/>
        </w:rPr>
      </w:pPr>
      <w:r w:rsidRPr="00922FC4">
        <w:rPr>
          <w:b/>
          <w:bCs/>
          <w:sz w:val="28"/>
          <w:szCs w:val="28"/>
        </w:rPr>
        <w:t>Resources: Health Care Technologies</w:t>
      </w:r>
    </w:p>
    <w:p w14:paraId="5381C6DC" w14:textId="77777777" w:rsidR="00922FC4" w:rsidRPr="00922FC4" w:rsidRDefault="00922FC4" w:rsidP="00922FC4">
      <w:pPr>
        <w:rPr>
          <w:vanish/>
        </w:rPr>
      </w:pPr>
      <w:r w:rsidRPr="00922FC4">
        <w:rPr>
          <w:vanish/>
        </w:rPr>
        <w:t>Top of Form</w:t>
      </w:r>
    </w:p>
    <w:p w14:paraId="34B6D5DE" w14:textId="77777777" w:rsidR="00922FC4" w:rsidRPr="00922FC4" w:rsidRDefault="00922FC4" w:rsidP="00922FC4">
      <w:pPr>
        <w:rPr>
          <w:vanish/>
        </w:rPr>
      </w:pPr>
      <w:r w:rsidRPr="00922FC4">
        <w:rPr>
          <w:vanish/>
        </w:rPr>
        <w:t>Bottom of Form</w:t>
      </w:r>
    </w:p>
    <w:p w14:paraId="6537675C" w14:textId="2329B5AA" w:rsidR="00922FC4" w:rsidRPr="00922FC4" w:rsidRDefault="00922FC4" w:rsidP="00922FC4"/>
    <w:p w14:paraId="198519BA" w14:textId="77777777" w:rsidR="00922FC4" w:rsidRPr="00922FC4" w:rsidRDefault="00922FC4" w:rsidP="00922FC4">
      <w:pPr>
        <w:numPr>
          <w:ilvl w:val="0"/>
          <w:numId w:val="1"/>
        </w:numPr>
      </w:pPr>
      <w:r w:rsidRPr="00922FC4">
        <w:t>The resources provided here are optional and support the assessment. They provide helpful information about the topics. You may use other resources of your choice to prepare for this assessment however, you will need to ensure that they are appropriate, credible, and valid. The </w:t>
      </w:r>
      <w:hyperlink r:id="rId5" w:tgtFrame="_blank" w:tooltip="Select this link to launch this material in a new window." w:history="1">
        <w:r w:rsidRPr="00922FC4">
          <w:rPr>
            <w:rStyle w:val="Hyperlink"/>
          </w:rPr>
          <w:t>Nursing Masters (MSN) Research Guide</w:t>
        </w:r>
      </w:hyperlink>
      <w:r w:rsidRPr="00922FC4">
        <w:t> can help direct your research.</w:t>
      </w:r>
    </w:p>
    <w:p w14:paraId="2238BE3A" w14:textId="77777777" w:rsidR="00922FC4" w:rsidRPr="00922FC4" w:rsidRDefault="00922FC4" w:rsidP="00922FC4">
      <w:r w:rsidRPr="00922FC4">
        <w:t>The following articles offer an informative look at a variety of health care technologies in use today. They provide useful context for nurse educators, illustrative of the types of education and training needs that influence the selection of learning technologies for specific programs.</w:t>
      </w:r>
    </w:p>
    <w:p w14:paraId="75E67FBF" w14:textId="77777777" w:rsidR="00922FC4" w:rsidRPr="00922FC4" w:rsidRDefault="00922FC4" w:rsidP="00922FC4">
      <w:pPr>
        <w:numPr>
          <w:ilvl w:val="1"/>
          <w:numId w:val="1"/>
        </w:numPr>
      </w:pPr>
      <w:r w:rsidRPr="00922FC4">
        <w:t>Madden, K., &amp; Carstensen, C. (2019). </w:t>
      </w:r>
      <w:hyperlink r:id="rId6" w:tgtFrame="_blank" w:tooltip="Select this link to launch this material in a new window." w:history="1">
        <w:r w:rsidRPr="00922FC4">
          <w:rPr>
            <w:rStyle w:val="Hyperlink"/>
          </w:rPr>
          <w:t>Augmented reality in nursing education: Three-dimensional '</w:t>
        </w:r>
        <w:proofErr w:type="spellStart"/>
        <w:r w:rsidRPr="00922FC4">
          <w:rPr>
            <w:rStyle w:val="Hyperlink"/>
          </w:rPr>
          <w:t>hololens</w:t>
        </w:r>
        <w:proofErr w:type="spellEnd"/>
        <w:r w:rsidRPr="00922FC4">
          <w:rPr>
            <w:rStyle w:val="Hyperlink"/>
          </w:rPr>
          <w:t>' technology is bringing a new level of realism to nursing education at the southern institute of technology.</w:t>
        </w:r>
      </w:hyperlink>
      <w:r w:rsidRPr="00922FC4">
        <w:t> </w:t>
      </w:r>
      <w:r w:rsidRPr="00922FC4">
        <w:rPr>
          <w:i/>
          <w:iCs/>
        </w:rPr>
        <w:t xml:space="preserve">Kai </w:t>
      </w:r>
      <w:proofErr w:type="spellStart"/>
      <w:r w:rsidRPr="00922FC4">
        <w:rPr>
          <w:i/>
          <w:iCs/>
        </w:rPr>
        <w:t>Tiaki</w:t>
      </w:r>
      <w:proofErr w:type="spellEnd"/>
      <w:r w:rsidRPr="00922FC4">
        <w:rPr>
          <w:i/>
          <w:iCs/>
        </w:rPr>
        <w:t xml:space="preserve"> Nursing New Zealand, 25</w:t>
      </w:r>
      <w:r w:rsidRPr="00922FC4">
        <w:t>(5), 28–29.</w:t>
      </w:r>
    </w:p>
    <w:p w14:paraId="26BFC9EF" w14:textId="77777777" w:rsidR="00922FC4" w:rsidRPr="00922FC4" w:rsidRDefault="00922FC4" w:rsidP="00922FC4">
      <w:pPr>
        <w:numPr>
          <w:ilvl w:val="1"/>
          <w:numId w:val="1"/>
        </w:numPr>
      </w:pPr>
      <w:proofErr w:type="spellStart"/>
      <w:r w:rsidRPr="00922FC4">
        <w:t>Najjuma</w:t>
      </w:r>
      <w:proofErr w:type="spellEnd"/>
      <w:r w:rsidRPr="00922FC4">
        <w:t xml:space="preserve">, J. N., </w:t>
      </w:r>
      <w:proofErr w:type="spellStart"/>
      <w:r w:rsidRPr="00922FC4">
        <w:t>Bajunirwe</w:t>
      </w:r>
      <w:proofErr w:type="spellEnd"/>
      <w:r w:rsidRPr="00922FC4">
        <w:t xml:space="preserve">, F., Twine, M., </w:t>
      </w:r>
      <w:proofErr w:type="spellStart"/>
      <w:r w:rsidRPr="00922FC4">
        <w:t>Namata</w:t>
      </w:r>
      <w:proofErr w:type="spellEnd"/>
      <w:r w:rsidRPr="00922FC4">
        <w:t xml:space="preserve">, T., </w:t>
      </w:r>
      <w:proofErr w:type="spellStart"/>
      <w:r w:rsidRPr="00922FC4">
        <w:t>Kyakwera</w:t>
      </w:r>
      <w:proofErr w:type="spellEnd"/>
      <w:r w:rsidRPr="00922FC4">
        <w:t xml:space="preserve">, C. K., </w:t>
      </w:r>
      <w:proofErr w:type="spellStart"/>
      <w:r w:rsidRPr="00922FC4">
        <w:t>Cherop</w:t>
      </w:r>
      <w:proofErr w:type="spellEnd"/>
      <w:r w:rsidRPr="00922FC4">
        <w:t xml:space="preserve">, M., &amp; </w:t>
      </w:r>
      <w:proofErr w:type="spellStart"/>
      <w:r w:rsidRPr="00922FC4">
        <w:t>Santorino</w:t>
      </w:r>
      <w:proofErr w:type="spellEnd"/>
      <w:r w:rsidRPr="00922FC4">
        <w:t>, D. (2020). </w:t>
      </w:r>
      <w:hyperlink r:id="rId7" w:tgtFrame="_blank" w:tooltip="Select this link to launch this material in a new window." w:history="1">
        <w:r w:rsidRPr="00922FC4">
          <w:rPr>
            <w:rStyle w:val="Hyperlink"/>
          </w:rPr>
          <w:t xml:space="preserve">Stakeholder perceptions about the establishment of medical simulation-based learning at a university in a low resource setting: A qualitative study in </w:t>
        </w:r>
        <w:proofErr w:type="spellStart"/>
        <w:r w:rsidRPr="00922FC4">
          <w:rPr>
            <w:rStyle w:val="Hyperlink"/>
          </w:rPr>
          <w:t>uganda</w:t>
        </w:r>
        <w:proofErr w:type="spellEnd"/>
        <w:r w:rsidRPr="00922FC4">
          <w:rPr>
            <w:rStyle w:val="Hyperlink"/>
          </w:rPr>
          <w:t>.</w:t>
        </w:r>
      </w:hyperlink>
      <w:r w:rsidRPr="00922FC4">
        <w:t> </w:t>
      </w:r>
      <w:r w:rsidRPr="00922FC4">
        <w:rPr>
          <w:i/>
          <w:iCs/>
        </w:rPr>
        <w:t>BMC Medical Education, 20</w:t>
      </w:r>
      <w:r w:rsidRPr="00922FC4">
        <w:t>(1), 1–379.</w:t>
      </w:r>
    </w:p>
    <w:p w14:paraId="26B29FEE" w14:textId="77777777" w:rsidR="00922FC4" w:rsidRPr="00922FC4" w:rsidRDefault="00922FC4" w:rsidP="00922FC4">
      <w:pPr>
        <w:numPr>
          <w:ilvl w:val="1"/>
          <w:numId w:val="1"/>
        </w:numPr>
      </w:pPr>
      <w:r w:rsidRPr="00922FC4">
        <w:t xml:space="preserve">Starkweather, A., </w:t>
      </w:r>
      <w:proofErr w:type="spellStart"/>
      <w:r w:rsidRPr="00922FC4">
        <w:t>Jacelon</w:t>
      </w:r>
      <w:proofErr w:type="spellEnd"/>
      <w:r w:rsidRPr="00922FC4">
        <w:t xml:space="preserve">, C. S., Bakken, S., Barton, D. L., DeVito Dabbs, A., Dorsey, S. G., Guthrie, B. J., Heitkemper, M. M., Hickey, K. T., Kelechi, T. J., Kim, M. T., </w:t>
      </w:r>
      <w:proofErr w:type="spellStart"/>
      <w:r w:rsidRPr="00922FC4">
        <w:t>Marquard</w:t>
      </w:r>
      <w:proofErr w:type="spellEnd"/>
      <w:r w:rsidRPr="00922FC4">
        <w:t xml:space="preserve">, J., Moore, S. M., Redeker, N. S., Schiffman, R. F., Ward, T. M., Adams, L. S., </w:t>
      </w:r>
      <w:proofErr w:type="spellStart"/>
      <w:r w:rsidRPr="00922FC4">
        <w:t>Kehl</w:t>
      </w:r>
      <w:proofErr w:type="spellEnd"/>
      <w:r w:rsidRPr="00922FC4">
        <w:t>, K. A., &amp; Miller, J. L. (2019). </w:t>
      </w:r>
      <w:hyperlink r:id="rId8" w:tgtFrame="_blank" w:tooltip="Select this link to launch this material in a new window." w:history="1">
        <w:r w:rsidRPr="00922FC4">
          <w:rPr>
            <w:rStyle w:val="Hyperlink"/>
          </w:rPr>
          <w:t>The use of technology to support precision health in nursing science.</w:t>
        </w:r>
      </w:hyperlink>
      <w:r w:rsidRPr="00922FC4">
        <w:t> </w:t>
      </w:r>
      <w:r w:rsidRPr="00922FC4">
        <w:rPr>
          <w:i/>
          <w:iCs/>
        </w:rPr>
        <w:t>Journal of Nursing Scholarship, 51</w:t>
      </w:r>
      <w:r w:rsidRPr="00922FC4">
        <w:t>(6), 614–623.</w:t>
      </w:r>
    </w:p>
    <w:p w14:paraId="2DAE3997" w14:textId="77777777" w:rsidR="00922FC4" w:rsidRPr="00922FC4" w:rsidRDefault="00922FC4" w:rsidP="00922FC4">
      <w:pPr>
        <w:numPr>
          <w:ilvl w:val="1"/>
          <w:numId w:val="1"/>
        </w:numPr>
      </w:pPr>
      <w:hyperlink r:id="rId9" w:tgtFrame="_blank" w:tooltip="Select this link to launch this material in a new window." w:history="1">
        <w:r w:rsidRPr="00922FC4">
          <w:rPr>
            <w:rStyle w:val="Hyperlink"/>
          </w:rPr>
          <w:t>Wearable technology in healthcare. (2019).</w:t>
        </w:r>
      </w:hyperlink>
      <w:r w:rsidRPr="00922FC4">
        <w:t> </w:t>
      </w:r>
      <w:r w:rsidRPr="00922FC4">
        <w:rPr>
          <w:i/>
          <w:iCs/>
        </w:rPr>
        <w:t>Nature Biotechnology, 37</w:t>
      </w:r>
      <w:r w:rsidRPr="00922FC4">
        <w:t>(4), 376–376.</w:t>
      </w:r>
    </w:p>
    <w:p w14:paraId="0EE09D54" w14:textId="77777777" w:rsidR="004108DF" w:rsidRDefault="004108DF"/>
    <w:sectPr w:rsidR="00410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87DD5"/>
    <w:multiLevelType w:val="multilevel"/>
    <w:tmpl w:val="6108D6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6655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C4"/>
    <w:rsid w:val="004108DF"/>
    <w:rsid w:val="00922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062E"/>
  <w15:chartTrackingRefBased/>
  <w15:docId w15:val="{3F8E32D2-8D0A-47CC-A03E-B63AB114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FC4"/>
    <w:rPr>
      <w:color w:val="0563C1" w:themeColor="hyperlink"/>
      <w:u w:val="single"/>
    </w:rPr>
  </w:style>
  <w:style w:type="character" w:styleId="UnresolvedMention">
    <w:name w:val="Unresolved Mention"/>
    <w:basedOn w:val="DefaultParagraphFont"/>
    <w:uiPriority w:val="99"/>
    <w:semiHidden/>
    <w:unhideWhenUsed/>
    <w:rsid w:val="00922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964198">
      <w:bodyDiv w:val="1"/>
      <w:marLeft w:val="0"/>
      <w:marRight w:val="0"/>
      <w:marTop w:val="0"/>
      <w:marBottom w:val="0"/>
      <w:divBdr>
        <w:top w:val="none" w:sz="0" w:space="0" w:color="auto"/>
        <w:left w:val="none" w:sz="0" w:space="0" w:color="auto"/>
        <w:bottom w:val="none" w:sz="0" w:space="0" w:color="auto"/>
        <w:right w:val="none" w:sz="0" w:space="0" w:color="auto"/>
      </w:divBdr>
      <w:divsChild>
        <w:div w:id="2016228898">
          <w:marLeft w:val="0"/>
          <w:marRight w:val="0"/>
          <w:marTop w:val="0"/>
          <w:marBottom w:val="0"/>
          <w:divBdr>
            <w:top w:val="none" w:sz="0" w:space="0" w:color="auto"/>
            <w:left w:val="none" w:sz="0" w:space="0" w:color="auto"/>
            <w:bottom w:val="none" w:sz="0" w:space="0" w:color="auto"/>
            <w:right w:val="none" w:sz="0" w:space="0" w:color="auto"/>
          </w:divBdr>
          <w:divsChild>
            <w:div w:id="1811047951">
              <w:marLeft w:val="0"/>
              <w:marRight w:val="90"/>
              <w:marTop w:val="0"/>
              <w:marBottom w:val="0"/>
              <w:divBdr>
                <w:top w:val="none" w:sz="0" w:space="0" w:color="auto"/>
                <w:left w:val="none" w:sz="0" w:space="0" w:color="auto"/>
                <w:bottom w:val="none" w:sz="0" w:space="0" w:color="auto"/>
                <w:right w:val="none" w:sz="0" w:space="0" w:color="auto"/>
              </w:divBdr>
            </w:div>
          </w:divsChild>
        </w:div>
        <w:div w:id="801456981">
          <w:marLeft w:val="0"/>
          <w:marRight w:val="0"/>
          <w:marTop w:val="0"/>
          <w:marBottom w:val="0"/>
          <w:divBdr>
            <w:top w:val="none" w:sz="0" w:space="0" w:color="auto"/>
            <w:left w:val="none" w:sz="0" w:space="0" w:color="auto"/>
            <w:bottom w:val="none" w:sz="0" w:space="0" w:color="auto"/>
            <w:right w:val="none" w:sz="0" w:space="0" w:color="auto"/>
          </w:divBdr>
          <w:divsChild>
            <w:div w:id="964627982">
              <w:marLeft w:val="0"/>
              <w:marRight w:val="0"/>
              <w:marTop w:val="0"/>
              <w:marBottom w:val="0"/>
              <w:divBdr>
                <w:top w:val="none" w:sz="0" w:space="0" w:color="auto"/>
                <w:left w:val="none" w:sz="0" w:space="0" w:color="auto"/>
                <w:bottom w:val="none" w:sz="0" w:space="0" w:color="auto"/>
                <w:right w:val="none" w:sz="0" w:space="0" w:color="auto"/>
              </w:divBdr>
              <w:divsChild>
                <w:div w:id="330374734">
                  <w:marLeft w:val="0"/>
                  <w:marRight w:val="0"/>
                  <w:marTop w:val="0"/>
                  <w:marBottom w:val="240"/>
                  <w:divBdr>
                    <w:top w:val="none" w:sz="0" w:space="0" w:color="auto"/>
                    <w:left w:val="none" w:sz="0" w:space="0" w:color="auto"/>
                    <w:bottom w:val="none" w:sz="0" w:space="0" w:color="auto"/>
                    <w:right w:val="none" w:sz="0" w:space="0" w:color="auto"/>
                  </w:divBdr>
                </w:div>
              </w:divsChild>
            </w:div>
            <w:div w:id="2116828235">
              <w:marLeft w:val="0"/>
              <w:marRight w:val="0"/>
              <w:marTop w:val="0"/>
              <w:marBottom w:val="0"/>
              <w:divBdr>
                <w:top w:val="none" w:sz="0" w:space="0" w:color="auto"/>
                <w:left w:val="none" w:sz="0" w:space="0" w:color="auto"/>
                <w:bottom w:val="none" w:sz="0" w:space="0" w:color="auto"/>
                <w:right w:val="none" w:sz="0" w:space="0" w:color="auto"/>
              </w:divBdr>
              <w:divsChild>
                <w:div w:id="11781586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capella.edu/login?qurl=https%3A%2F%2Fwww.proquest.com%2Fscholarly-journals%2Fuse-technology-support-precision-health-nursing%2Fdocview%2F2313532690%2Fse-2%3Faccountid%3D27965" TargetMode="External"/><Relationship Id="rId3" Type="http://schemas.openxmlformats.org/officeDocument/2006/relationships/settings" Target="settings.xml"/><Relationship Id="rId7" Type="http://schemas.openxmlformats.org/officeDocument/2006/relationships/hyperlink" Target="http://library.capella.edu/login?qurl=https%3A%2F%2Fwww.proquest.com%2Fscholarly-journals%2Fstakeholder-perceptions-about-establishment%2Fdocview%2F2462126491%2Fse-2%3Faccountid%3D279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capella.edu/login?url=http://search.ebscohost.com/login.aspx?direct=true&amp;db=ccm&amp;AN=137219092&amp;site=ehost-live&amp;scope=site" TargetMode="External"/><Relationship Id="rId11" Type="http://schemas.openxmlformats.org/officeDocument/2006/relationships/theme" Target="theme/theme1.xml"/><Relationship Id="rId5" Type="http://schemas.openxmlformats.org/officeDocument/2006/relationships/hyperlink" Target="http://capellauniversity.libguides.com/nurse_educato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rary.capella.edu/login?qurl=https%3A%2F%2Fwww.proquest.com%2Fscholarly-journals%2Fwearable-technology-healthcare%2Fdocview%2F2202209274%2Fse-2%3Faccountid%3D27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1</cp:revision>
  <dcterms:created xsi:type="dcterms:W3CDTF">2022-06-04T22:26:00Z</dcterms:created>
  <dcterms:modified xsi:type="dcterms:W3CDTF">2022-06-04T22:28:00Z</dcterms:modified>
</cp:coreProperties>
</file>