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39BB" w14:textId="77777777" w:rsidR="005576B6" w:rsidRPr="005576B6" w:rsidRDefault="005576B6" w:rsidP="005576B6">
      <w:pPr>
        <w:rPr>
          <w:b/>
          <w:bCs/>
          <w:sz w:val="28"/>
          <w:szCs w:val="28"/>
        </w:rPr>
      </w:pPr>
      <w:r w:rsidRPr="005576B6">
        <w:rPr>
          <w:b/>
          <w:bCs/>
          <w:sz w:val="28"/>
          <w:szCs w:val="28"/>
        </w:rPr>
        <w:t>Assessment 3 Instructions: Curriculum Evaluation</w:t>
      </w:r>
    </w:p>
    <w:p w14:paraId="7F3FBA15" w14:textId="77777777" w:rsidR="005576B6" w:rsidRPr="005576B6" w:rsidRDefault="005576B6" w:rsidP="005576B6">
      <w:pPr>
        <w:rPr>
          <w:vanish/>
          <w:highlight w:val="yellow"/>
        </w:rPr>
      </w:pPr>
      <w:r w:rsidRPr="005576B6">
        <w:rPr>
          <w:vanish/>
          <w:highlight w:val="yellow"/>
        </w:rPr>
        <w:t>Top of Form</w:t>
      </w:r>
    </w:p>
    <w:p w14:paraId="4AD2C146" w14:textId="77777777" w:rsidR="005576B6" w:rsidRPr="005576B6" w:rsidRDefault="005576B6" w:rsidP="005576B6">
      <w:pPr>
        <w:rPr>
          <w:vanish/>
          <w:highlight w:val="yellow"/>
        </w:rPr>
      </w:pPr>
      <w:r w:rsidRPr="005576B6">
        <w:rPr>
          <w:vanish/>
          <w:highlight w:val="yellow"/>
        </w:rPr>
        <w:t>Bottom of Form</w:t>
      </w:r>
    </w:p>
    <w:p w14:paraId="3E952235" w14:textId="77777777" w:rsidR="005576B6" w:rsidRPr="005576B6" w:rsidRDefault="005576B6" w:rsidP="005576B6">
      <w:r w:rsidRPr="005576B6">
        <w:rPr>
          <w:highlight w:val="yellow"/>
        </w:rPr>
        <w:t xml:space="preserve">Create a </w:t>
      </w:r>
      <w:proofErr w:type="gramStart"/>
      <w:r w:rsidRPr="005576B6">
        <w:rPr>
          <w:highlight w:val="yellow"/>
        </w:rPr>
        <w:t>15-20 page</w:t>
      </w:r>
      <w:proofErr w:type="gramEnd"/>
      <w:r w:rsidRPr="005576B6">
        <w:rPr>
          <w:highlight w:val="yellow"/>
        </w:rPr>
        <w:t xml:space="preserve"> curriculum evaluation that incorporates the curriculum analysis and course design you created for Assessments 1 and 2.</w:t>
      </w:r>
    </w:p>
    <w:p w14:paraId="7A4E1E32" w14:textId="77777777" w:rsidR="005576B6" w:rsidRPr="005576B6" w:rsidRDefault="005576B6" w:rsidP="005576B6">
      <w:pPr>
        <w:rPr>
          <w:rFonts w:ascii="Amasis MT Pro Medium" w:hAnsi="Amasis MT Pro Medium"/>
          <w:b/>
          <w:bCs/>
        </w:rPr>
      </w:pPr>
      <w:r w:rsidRPr="005576B6">
        <w:rPr>
          <w:rFonts w:ascii="Amasis MT Pro Medium" w:hAnsi="Amasis MT Pro Medium"/>
          <w:b/>
          <w:bCs/>
        </w:rPr>
        <w:t>Introduction</w:t>
      </w:r>
    </w:p>
    <w:p w14:paraId="21E9674A" w14:textId="77777777" w:rsidR="005576B6" w:rsidRPr="005576B6" w:rsidRDefault="005576B6" w:rsidP="005576B6">
      <w:pPr>
        <w:rPr>
          <w:u w:val="single"/>
        </w:rPr>
      </w:pPr>
      <w:r w:rsidRPr="005576B6">
        <w:t xml:space="preserve">Nurse educators are responsible for many areas of evaluation, including students, curriculum, and program evaluation. Additionally, they have a responsibility to the internal and external stakeholders when it comes to the evaluation process. </w:t>
      </w:r>
      <w:r w:rsidRPr="005576B6">
        <w:rPr>
          <w:highlight w:val="yellow"/>
          <w:u w:val="single"/>
        </w:rPr>
        <w:t>There are two types of evaluation</w:t>
      </w:r>
      <w:r w:rsidRPr="005576B6">
        <w:rPr>
          <w:u w:val="single"/>
        </w:rPr>
        <w:t>: summative and formative evaluation. Formative evaluation takes place during the learning process (Billings &amp; Halstead, 2019). Summative evaluation refers to the outcomes of the learning when the learning environment has ended (Billings &amp; Halstead, 2019.)</w:t>
      </w:r>
    </w:p>
    <w:p w14:paraId="122C56EE" w14:textId="77777777" w:rsidR="005576B6" w:rsidRPr="005576B6" w:rsidRDefault="005576B6" w:rsidP="005576B6">
      <w:r w:rsidRPr="005576B6">
        <w:t>Reference</w:t>
      </w:r>
    </w:p>
    <w:p w14:paraId="4A0FA228" w14:textId="77777777" w:rsidR="005576B6" w:rsidRPr="005576B6" w:rsidRDefault="005576B6" w:rsidP="005576B6">
      <w:r w:rsidRPr="005576B6">
        <w:t>Billings, D. M., &amp; Halstead, J. A. (2019). </w:t>
      </w:r>
      <w:r w:rsidRPr="005576B6">
        <w:rPr>
          <w:i/>
          <w:iCs/>
        </w:rPr>
        <w:t>Teaching in nursing: A guide for faculty</w:t>
      </w:r>
      <w:r w:rsidRPr="005576B6">
        <w:t> (6th ed.). Saunders Elsevier.</w:t>
      </w:r>
    </w:p>
    <w:p w14:paraId="54CCAD20" w14:textId="43671E5C" w:rsidR="005576B6" w:rsidRDefault="005576B6" w:rsidP="005576B6">
      <w:pPr>
        <w:rPr>
          <w:b/>
          <w:bCs/>
        </w:rPr>
      </w:pPr>
      <w:r w:rsidRPr="005576B6">
        <w:rPr>
          <w:b/>
          <w:bCs/>
        </w:rPr>
        <w:t xml:space="preserve">You will use the work you completed for Assessments 1 and 2 as parts of this assessment. Combine Assessments 1 and </w:t>
      </w:r>
      <w:proofErr w:type="gramStart"/>
      <w:r w:rsidRPr="005576B6">
        <w:rPr>
          <w:b/>
          <w:bCs/>
        </w:rPr>
        <w:t>2, and</w:t>
      </w:r>
      <w:proofErr w:type="gramEnd"/>
      <w:r w:rsidRPr="005576B6">
        <w:rPr>
          <w:b/>
          <w:bCs/>
        </w:rPr>
        <w:t xml:space="preserve"> add a section about curriculum evaluation. The evaluation you create should flow smoothly as one cohesive document. When combining the previous assessments, make revisions based on feedback you received from faculty.</w:t>
      </w:r>
    </w:p>
    <w:p w14:paraId="660496BF" w14:textId="77777777" w:rsidR="005576B6" w:rsidRPr="005576B6" w:rsidRDefault="005576B6" w:rsidP="005576B6">
      <w:pPr>
        <w:rPr>
          <w:b/>
          <w:bCs/>
        </w:rPr>
      </w:pPr>
    </w:p>
    <w:p w14:paraId="4B1A813C" w14:textId="77777777" w:rsidR="005576B6" w:rsidRPr="005576B6" w:rsidRDefault="005576B6" w:rsidP="005576B6">
      <w:pPr>
        <w:rPr>
          <w:rFonts w:ascii="Times New Roman" w:hAnsi="Times New Roman" w:cs="Times New Roman"/>
          <w:b/>
          <w:bCs/>
        </w:rPr>
      </w:pPr>
      <w:r w:rsidRPr="005576B6">
        <w:rPr>
          <w:rFonts w:ascii="Times New Roman" w:hAnsi="Times New Roman" w:cs="Times New Roman"/>
          <w:b/>
          <w:bCs/>
        </w:rPr>
        <w:t>Preparation</w:t>
      </w:r>
    </w:p>
    <w:p w14:paraId="52DCC81E" w14:textId="77777777" w:rsidR="005576B6" w:rsidRPr="005576B6" w:rsidRDefault="005576B6" w:rsidP="005576B6">
      <w:r w:rsidRPr="005576B6">
        <w:t xml:space="preserve">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w:t>
      </w:r>
      <w:r w:rsidRPr="005576B6">
        <w:rPr>
          <w:highlight w:val="yellow"/>
        </w:rPr>
        <w:t>Note that these questions are for your own development and exploration and do not need to be completed or submitted as part of your assessment</w:t>
      </w:r>
      <w:r w:rsidRPr="005576B6">
        <w:t>.</w:t>
      </w:r>
    </w:p>
    <w:p w14:paraId="7AF60142" w14:textId="77777777" w:rsidR="005576B6" w:rsidRPr="005576B6" w:rsidRDefault="005576B6" w:rsidP="005576B6">
      <w:pPr>
        <w:numPr>
          <w:ilvl w:val="1"/>
          <w:numId w:val="1"/>
        </w:numPr>
      </w:pPr>
      <w:r w:rsidRPr="005576B6">
        <w:t>Who should perform curriculum evaluation: individual faculty, a curriculum committee, or full faculty?</w:t>
      </w:r>
    </w:p>
    <w:p w14:paraId="4A9B436D" w14:textId="77777777" w:rsidR="005576B6" w:rsidRPr="005576B6" w:rsidRDefault="005576B6" w:rsidP="005576B6">
      <w:pPr>
        <w:numPr>
          <w:ilvl w:val="1"/>
          <w:numId w:val="1"/>
        </w:numPr>
      </w:pPr>
      <w:r w:rsidRPr="005576B6">
        <w:t>When should curriculum evaluation be done: each semester, each academic year, at the end of a program cohort, or prior to accreditation visits?</w:t>
      </w:r>
    </w:p>
    <w:p w14:paraId="41768F94" w14:textId="77777777" w:rsidR="005576B6" w:rsidRPr="005576B6" w:rsidRDefault="005576B6" w:rsidP="005576B6">
      <w:pPr>
        <w:numPr>
          <w:ilvl w:val="1"/>
          <w:numId w:val="1"/>
        </w:numPr>
      </w:pPr>
      <w:r w:rsidRPr="005576B6">
        <w:t>How can a curriculum be revised to ensure that program outcomes are met without compromising the whole curriculum?</w:t>
      </w:r>
    </w:p>
    <w:p w14:paraId="7C6EF894" w14:textId="77777777" w:rsidR="005576B6" w:rsidRPr="005576B6" w:rsidRDefault="005576B6" w:rsidP="005576B6">
      <w:pPr>
        <w:numPr>
          <w:ilvl w:val="1"/>
          <w:numId w:val="1"/>
        </w:numPr>
      </w:pPr>
      <w:r w:rsidRPr="005576B6">
        <w:t>How can a curriculum be revised to reflect changes in society, nursing, health care delivery, health care needs, educational practice, learner diversity, and emerging technology when curriculum revision entails a lengthy process involving state regulations and accreditation standards?</w:t>
      </w:r>
    </w:p>
    <w:p w14:paraId="1612C67D" w14:textId="77777777" w:rsidR="005576B6" w:rsidRDefault="005576B6" w:rsidP="005576B6">
      <w:pPr>
        <w:rPr>
          <w:b/>
          <w:bCs/>
        </w:rPr>
      </w:pPr>
    </w:p>
    <w:p w14:paraId="0DFB3E0F" w14:textId="77777777" w:rsidR="005576B6" w:rsidRDefault="005576B6" w:rsidP="005576B6">
      <w:pPr>
        <w:rPr>
          <w:b/>
          <w:bCs/>
        </w:rPr>
      </w:pPr>
    </w:p>
    <w:p w14:paraId="48434179" w14:textId="695571CA" w:rsidR="005576B6" w:rsidRPr="005576B6" w:rsidRDefault="005576B6" w:rsidP="005576B6">
      <w:pPr>
        <w:rPr>
          <w:b/>
          <w:bCs/>
        </w:rPr>
      </w:pPr>
      <w:r w:rsidRPr="005576B6">
        <w:rPr>
          <w:b/>
          <w:bCs/>
        </w:rPr>
        <w:lastRenderedPageBreak/>
        <w:t>Requirements</w:t>
      </w:r>
    </w:p>
    <w:p w14:paraId="57339499" w14:textId="77777777" w:rsidR="005576B6" w:rsidRPr="005576B6" w:rsidRDefault="005576B6" w:rsidP="005576B6">
      <w:r w:rsidRPr="005576B6">
        <w:rPr>
          <w:highlight w:val="yellow"/>
        </w:rPr>
        <w:t>Consider curriculum evaluation and address the following:</w:t>
      </w:r>
    </w:p>
    <w:p w14:paraId="70D8A305" w14:textId="77777777" w:rsidR="005576B6" w:rsidRPr="005576B6" w:rsidRDefault="005576B6" w:rsidP="005576B6">
      <w:pPr>
        <w:numPr>
          <w:ilvl w:val="1"/>
          <w:numId w:val="1"/>
        </w:numPr>
        <w:rPr>
          <w:highlight w:val="yellow"/>
        </w:rPr>
      </w:pPr>
      <w:r w:rsidRPr="005576B6">
        <w:rPr>
          <w:highlight w:val="yellow"/>
        </w:rPr>
        <w:t>Explain the importance of ongoing curriculum evaluation, why it is important, and for whom it is important.</w:t>
      </w:r>
    </w:p>
    <w:p w14:paraId="41F2F72B" w14:textId="77777777" w:rsidR="005576B6" w:rsidRPr="005576B6" w:rsidRDefault="005576B6" w:rsidP="005576B6">
      <w:pPr>
        <w:numPr>
          <w:ilvl w:val="1"/>
          <w:numId w:val="1"/>
        </w:numPr>
        <w:rPr>
          <w:highlight w:val="yellow"/>
        </w:rPr>
      </w:pPr>
      <w:r w:rsidRPr="005576B6">
        <w:rPr>
          <w:highlight w:val="yellow"/>
        </w:rPr>
        <w:t>List criteria that are important to consider in curriculum evaluation.</w:t>
      </w:r>
    </w:p>
    <w:p w14:paraId="21010C4F" w14:textId="77777777" w:rsidR="005576B6" w:rsidRPr="005576B6" w:rsidRDefault="005576B6" w:rsidP="005576B6">
      <w:pPr>
        <w:numPr>
          <w:ilvl w:val="1"/>
          <w:numId w:val="1"/>
        </w:numPr>
        <w:rPr>
          <w:highlight w:val="yellow"/>
        </w:rPr>
      </w:pPr>
      <w:r w:rsidRPr="005576B6">
        <w:rPr>
          <w:highlight w:val="yellow"/>
        </w:rPr>
        <w:t>Explain how and why pilot testing can be used in curriculum evaluation.</w:t>
      </w:r>
    </w:p>
    <w:p w14:paraId="4041E474" w14:textId="77777777" w:rsidR="005576B6" w:rsidRPr="005576B6" w:rsidRDefault="005576B6" w:rsidP="005576B6">
      <w:pPr>
        <w:numPr>
          <w:ilvl w:val="1"/>
          <w:numId w:val="1"/>
        </w:numPr>
        <w:rPr>
          <w:highlight w:val="yellow"/>
        </w:rPr>
      </w:pPr>
      <w:r w:rsidRPr="005576B6">
        <w:rPr>
          <w:highlight w:val="yellow"/>
        </w:rPr>
        <w:t xml:space="preserve">Provide examples of both short-term and long-term curriculum evaluations for process </w:t>
      </w:r>
      <w:proofErr w:type="gramStart"/>
      <w:r w:rsidRPr="005576B6">
        <w:rPr>
          <w:highlight w:val="yellow"/>
        </w:rPr>
        <w:t>improvement, and</w:t>
      </w:r>
      <w:proofErr w:type="gramEnd"/>
      <w:r w:rsidRPr="005576B6">
        <w:rPr>
          <w:highlight w:val="yellow"/>
        </w:rPr>
        <w:t xml:space="preserve"> explain why both types are necessary to curriculum development.</w:t>
      </w:r>
    </w:p>
    <w:p w14:paraId="3AE600FF" w14:textId="77777777" w:rsidR="005576B6" w:rsidRPr="005576B6" w:rsidRDefault="005576B6" w:rsidP="005576B6">
      <w:pPr>
        <w:numPr>
          <w:ilvl w:val="1"/>
          <w:numId w:val="1"/>
        </w:numPr>
        <w:rPr>
          <w:highlight w:val="yellow"/>
        </w:rPr>
      </w:pPr>
      <w:r w:rsidRPr="005576B6">
        <w:rPr>
          <w:highlight w:val="yellow"/>
        </w:rPr>
        <w:t>Describe how to apply evidence-based nursing concepts, theories, and best practices to improve curriculum development.</w:t>
      </w:r>
    </w:p>
    <w:p w14:paraId="24C0FBB9" w14:textId="77777777" w:rsidR="005576B6" w:rsidRPr="005576B6" w:rsidRDefault="005576B6" w:rsidP="005576B6">
      <w:pPr>
        <w:numPr>
          <w:ilvl w:val="1"/>
          <w:numId w:val="1"/>
        </w:numPr>
        <w:rPr>
          <w:highlight w:val="yellow"/>
        </w:rPr>
      </w:pPr>
      <w:r w:rsidRPr="005576B6">
        <w:rPr>
          <w:highlight w:val="yellow"/>
        </w:rPr>
        <w:t>Identify the appropriate accreditation body for a selected curriculum and describe appropriate accreditation evaluation criteria.</w:t>
      </w:r>
    </w:p>
    <w:p w14:paraId="1A85ADD1" w14:textId="77777777" w:rsidR="005576B6" w:rsidRPr="005576B6" w:rsidRDefault="005576B6" w:rsidP="005576B6">
      <w:pPr>
        <w:numPr>
          <w:ilvl w:val="2"/>
          <w:numId w:val="2"/>
        </w:numPr>
        <w:rPr>
          <w:highlight w:val="yellow"/>
        </w:rPr>
      </w:pPr>
      <w:r w:rsidRPr="005576B6">
        <w:rPr>
          <w:highlight w:val="yellow"/>
        </w:rPr>
        <w:t>For example, a school of nursing might be accredited by CCNE or ACEN, whereas a hospital staff development program might be accredited by JCAHO, HFAP, or others.</w:t>
      </w:r>
    </w:p>
    <w:p w14:paraId="1569FAF4" w14:textId="77777777" w:rsidR="005576B6" w:rsidRPr="005576B6" w:rsidRDefault="005576B6" w:rsidP="005576B6">
      <w:pPr>
        <w:rPr>
          <w:b/>
          <w:bCs/>
        </w:rPr>
      </w:pPr>
      <w:r w:rsidRPr="005576B6">
        <w:rPr>
          <w:b/>
          <w:bCs/>
        </w:rPr>
        <w:t>Additional Requirements</w:t>
      </w:r>
    </w:p>
    <w:p w14:paraId="1DCD15D2" w14:textId="77777777" w:rsidR="005576B6" w:rsidRPr="005576B6" w:rsidRDefault="005576B6" w:rsidP="005576B6">
      <w:r w:rsidRPr="005576B6">
        <w:t>To achieve a successful project experience and outcome, you are expected to meet the following requirements:</w:t>
      </w:r>
    </w:p>
    <w:p w14:paraId="5FCACF16" w14:textId="77777777" w:rsidR="005576B6" w:rsidRPr="005576B6" w:rsidRDefault="005576B6" w:rsidP="005576B6">
      <w:pPr>
        <w:numPr>
          <w:ilvl w:val="1"/>
          <w:numId w:val="2"/>
        </w:numPr>
      </w:pPr>
      <w:r w:rsidRPr="005576B6">
        <w:t>Written communication: Written communication is free from errors that detract from the overall message.</w:t>
      </w:r>
    </w:p>
    <w:p w14:paraId="027768DF" w14:textId="77777777" w:rsidR="005576B6" w:rsidRPr="005576B6" w:rsidRDefault="005576B6" w:rsidP="005576B6">
      <w:pPr>
        <w:numPr>
          <w:ilvl w:val="1"/>
          <w:numId w:val="2"/>
        </w:numPr>
      </w:pPr>
      <w:r w:rsidRPr="005576B6">
        <w:t>APA formatting: Resources and citations are formatted according to current APA style and formatting.</w:t>
      </w:r>
    </w:p>
    <w:p w14:paraId="39FED960" w14:textId="77777777" w:rsidR="005576B6" w:rsidRPr="005576B6" w:rsidRDefault="005576B6" w:rsidP="005576B6">
      <w:pPr>
        <w:numPr>
          <w:ilvl w:val="1"/>
          <w:numId w:val="2"/>
        </w:numPr>
        <w:rPr>
          <w:highlight w:val="yellow"/>
        </w:rPr>
      </w:pPr>
      <w:r w:rsidRPr="005576B6">
        <w:rPr>
          <w:highlight w:val="yellow"/>
        </w:rPr>
        <w:t>Number of resources: Cite a minimum of five resources that are not included in the resource activities for this assessment.</w:t>
      </w:r>
    </w:p>
    <w:p w14:paraId="00E611B8" w14:textId="77777777" w:rsidR="005576B6" w:rsidRPr="005576B6" w:rsidRDefault="005576B6" w:rsidP="005576B6">
      <w:pPr>
        <w:numPr>
          <w:ilvl w:val="1"/>
          <w:numId w:val="2"/>
        </w:numPr>
        <w:rPr>
          <w:highlight w:val="yellow"/>
        </w:rPr>
      </w:pPr>
      <w:r w:rsidRPr="005576B6">
        <w:rPr>
          <w:highlight w:val="yellow"/>
        </w:rPr>
        <w:t>Length of evaluation: 15-20 typed double-spaced pages, excluding the title page and the reference page.</w:t>
      </w:r>
    </w:p>
    <w:p w14:paraId="15428229" w14:textId="11C6F521" w:rsidR="005576B6" w:rsidRPr="005576B6" w:rsidRDefault="005576B6" w:rsidP="005576B6">
      <w:pPr>
        <w:ind w:left="1080"/>
        <w:rPr>
          <w:u w:val="single"/>
        </w:rPr>
      </w:pPr>
      <w:r>
        <w:t>**</w:t>
      </w:r>
      <w:r w:rsidRPr="005576B6">
        <w:rPr>
          <w:highlight w:val="yellow"/>
          <w:u w:val="single"/>
        </w:rPr>
        <w:t>Appendix: Included appropriate material from Assessments 1 and 2. The appendix will not be included in the page count.</w:t>
      </w:r>
    </w:p>
    <w:p w14:paraId="338808DB" w14:textId="77777777" w:rsidR="005576B6" w:rsidRPr="005576B6" w:rsidRDefault="005576B6" w:rsidP="005576B6">
      <w:pPr>
        <w:numPr>
          <w:ilvl w:val="1"/>
          <w:numId w:val="2"/>
        </w:numPr>
      </w:pPr>
      <w:r w:rsidRPr="005576B6">
        <w:t xml:space="preserve">Font and font size: Times New Roman, 12 </w:t>
      </w:r>
      <w:proofErr w:type="gramStart"/>
      <w:r w:rsidRPr="005576B6">
        <w:t>point</w:t>
      </w:r>
      <w:proofErr w:type="gramEnd"/>
      <w:r w:rsidRPr="005576B6">
        <w:t>.</w:t>
      </w:r>
    </w:p>
    <w:p w14:paraId="04C8941D" w14:textId="77777777" w:rsidR="005576B6" w:rsidRPr="005576B6" w:rsidRDefault="005576B6" w:rsidP="005576B6">
      <w:r w:rsidRPr="005576B6">
        <w:t>Competencies Measured</w:t>
      </w:r>
    </w:p>
    <w:p w14:paraId="1DE6D080" w14:textId="77777777" w:rsidR="005576B6" w:rsidRPr="005576B6" w:rsidRDefault="005576B6" w:rsidP="005576B6">
      <w:r w:rsidRPr="005576B6">
        <w:t>By successfully completing this assessment, you will demonstrate your proficiency in the following course competencies and assessment criteria:</w:t>
      </w:r>
    </w:p>
    <w:p w14:paraId="3AD983EC" w14:textId="77777777" w:rsidR="005576B6" w:rsidRPr="005576B6" w:rsidRDefault="005576B6" w:rsidP="005576B6">
      <w:pPr>
        <w:numPr>
          <w:ilvl w:val="1"/>
          <w:numId w:val="2"/>
        </w:numPr>
      </w:pPr>
      <w:r w:rsidRPr="005576B6">
        <w:t>Competency 1: Examine the development of a curriculum for a nursing program.</w:t>
      </w:r>
    </w:p>
    <w:p w14:paraId="45A6C685" w14:textId="77777777" w:rsidR="005576B6" w:rsidRPr="005576B6" w:rsidRDefault="005576B6" w:rsidP="005576B6">
      <w:pPr>
        <w:numPr>
          <w:ilvl w:val="2"/>
          <w:numId w:val="3"/>
        </w:numPr>
      </w:pPr>
      <w:r w:rsidRPr="005576B6">
        <w:lastRenderedPageBreak/>
        <w:t>Describe how evidence-based nursing concepts, theories, and best practices can be applied to improve curriculum development.</w:t>
      </w:r>
    </w:p>
    <w:p w14:paraId="2A1AACF1" w14:textId="77777777" w:rsidR="005576B6" w:rsidRPr="005576B6" w:rsidRDefault="005576B6" w:rsidP="005576B6">
      <w:pPr>
        <w:numPr>
          <w:ilvl w:val="1"/>
          <w:numId w:val="3"/>
        </w:numPr>
      </w:pPr>
      <w:r w:rsidRPr="005576B6">
        <w:t>Competency 2: Analyze factors that impact the design of a nursing curriculum.</w:t>
      </w:r>
    </w:p>
    <w:p w14:paraId="5C695E1C" w14:textId="77777777" w:rsidR="005576B6" w:rsidRPr="005576B6" w:rsidRDefault="005576B6" w:rsidP="005576B6">
      <w:pPr>
        <w:numPr>
          <w:ilvl w:val="2"/>
          <w:numId w:val="4"/>
        </w:numPr>
      </w:pPr>
      <w:r w:rsidRPr="005576B6">
        <w:t>List criteria that are important to consider in curriculum evaluation.</w:t>
      </w:r>
    </w:p>
    <w:p w14:paraId="514C39BA" w14:textId="77777777" w:rsidR="005576B6" w:rsidRPr="005576B6" w:rsidRDefault="005576B6" w:rsidP="005576B6">
      <w:pPr>
        <w:numPr>
          <w:ilvl w:val="1"/>
          <w:numId w:val="4"/>
        </w:numPr>
      </w:pPr>
      <w:r w:rsidRPr="005576B6">
        <w:t>Competency 3: Select an appropriate organizing/curriculum framework for the design of nursing curriculum.</w:t>
      </w:r>
    </w:p>
    <w:p w14:paraId="744F8170" w14:textId="77777777" w:rsidR="005576B6" w:rsidRPr="005576B6" w:rsidRDefault="005576B6" w:rsidP="005576B6">
      <w:pPr>
        <w:numPr>
          <w:ilvl w:val="2"/>
          <w:numId w:val="5"/>
        </w:numPr>
      </w:pPr>
      <w:r w:rsidRPr="005576B6">
        <w:t>Explain the importance of ongoing curriculum evaluation, including why it is important and for whom it is important.</w:t>
      </w:r>
    </w:p>
    <w:p w14:paraId="2925A2F8" w14:textId="77777777" w:rsidR="005576B6" w:rsidRPr="005576B6" w:rsidRDefault="005576B6" w:rsidP="005576B6">
      <w:pPr>
        <w:numPr>
          <w:ilvl w:val="2"/>
          <w:numId w:val="5"/>
        </w:numPr>
      </w:pPr>
      <w:r w:rsidRPr="005576B6">
        <w:t>Explain how and why pilot testing can be used in curriculum evaluation.</w:t>
      </w:r>
    </w:p>
    <w:p w14:paraId="23E9D28C" w14:textId="77777777" w:rsidR="005576B6" w:rsidRPr="005576B6" w:rsidRDefault="005576B6" w:rsidP="005576B6">
      <w:pPr>
        <w:numPr>
          <w:ilvl w:val="2"/>
          <w:numId w:val="5"/>
        </w:numPr>
      </w:pPr>
      <w:r w:rsidRPr="005576B6">
        <w:t>Identify the appropriate accreditation body for a selected curriculum and describe appropriate accreditation evaluation criteria.</w:t>
      </w:r>
    </w:p>
    <w:p w14:paraId="5C3EFF27" w14:textId="77777777" w:rsidR="005576B6" w:rsidRPr="005576B6" w:rsidRDefault="005576B6" w:rsidP="005576B6">
      <w:pPr>
        <w:numPr>
          <w:ilvl w:val="1"/>
          <w:numId w:val="5"/>
        </w:numPr>
      </w:pPr>
      <w:r w:rsidRPr="005576B6">
        <w:t>Competency 4: Select a curriculum evaluation process that facilitates continuous quality improvement.</w:t>
      </w:r>
    </w:p>
    <w:p w14:paraId="77CF6124" w14:textId="77777777" w:rsidR="005576B6" w:rsidRPr="005576B6" w:rsidRDefault="005576B6" w:rsidP="005576B6">
      <w:pPr>
        <w:numPr>
          <w:ilvl w:val="2"/>
          <w:numId w:val="6"/>
        </w:numPr>
      </w:pPr>
      <w:r w:rsidRPr="005576B6">
        <w:t xml:space="preserve">Provide examples of both short-term and long-term evaluations for process </w:t>
      </w:r>
      <w:proofErr w:type="gramStart"/>
      <w:r w:rsidRPr="005576B6">
        <w:t>improvement, and</w:t>
      </w:r>
      <w:proofErr w:type="gramEnd"/>
      <w:r w:rsidRPr="005576B6">
        <w:t xml:space="preserve"> explain why both types are important to curriculum development.</w:t>
      </w:r>
    </w:p>
    <w:p w14:paraId="69CEAA72" w14:textId="77777777" w:rsidR="005576B6" w:rsidRPr="005576B6" w:rsidRDefault="005576B6" w:rsidP="005576B6">
      <w:pPr>
        <w:numPr>
          <w:ilvl w:val="1"/>
          <w:numId w:val="6"/>
        </w:numPr>
      </w:pPr>
      <w:r w:rsidRPr="005576B6">
        <w:t>Competency 5: Communicate in a manner that is scholarly, professional, and consistent with the expectations of a nursing education professional.</w:t>
      </w:r>
    </w:p>
    <w:p w14:paraId="386DC7BB" w14:textId="77777777" w:rsidR="005576B6" w:rsidRPr="005576B6" w:rsidRDefault="005576B6" w:rsidP="005576B6">
      <w:pPr>
        <w:numPr>
          <w:ilvl w:val="2"/>
          <w:numId w:val="7"/>
        </w:numPr>
      </w:pPr>
      <w:r w:rsidRPr="005576B6">
        <w:t>Apply academic writing skills to incorporate faculty feedback in the creation of a complete, succinct, professionally flowing curriculum design evaluation.</w:t>
      </w:r>
    </w:p>
    <w:p w14:paraId="6694357C" w14:textId="77777777" w:rsidR="005576B6" w:rsidRDefault="005576B6" w:rsidP="005576B6">
      <w:pPr>
        <w:numPr>
          <w:ilvl w:val="2"/>
          <w:numId w:val="7"/>
        </w:numPr>
      </w:pPr>
      <w:r w:rsidRPr="005576B6">
        <w:t>Write effectively using appropriate spelling, grammar, punctuation and mechanics, and APA style and formatting.</w:t>
      </w:r>
    </w:p>
    <w:p w14:paraId="7A15C76F" w14:textId="77777777" w:rsidR="003F72B7" w:rsidRDefault="003F72B7" w:rsidP="003F72B7"/>
    <w:p w14:paraId="42C1681E" w14:textId="77777777" w:rsidR="003F72B7" w:rsidRDefault="003F72B7" w:rsidP="003F72B7"/>
    <w:p w14:paraId="76BE322F" w14:textId="63ADBD49" w:rsidR="003F72B7" w:rsidRPr="003F72B7" w:rsidRDefault="003F72B7" w:rsidP="003F72B7">
      <w:pPr>
        <w:rPr>
          <w:rFonts w:ascii="Amasis MT Pro Medium" w:hAnsi="Amasis MT Pro Medium"/>
          <w:sz w:val="36"/>
          <w:szCs w:val="36"/>
        </w:rPr>
      </w:pPr>
      <w:r w:rsidRPr="003F72B7">
        <w:rPr>
          <w:rFonts w:ascii="Amasis MT Pro Medium" w:hAnsi="Amasis MT Pro Medium"/>
          <w:sz w:val="36"/>
          <w:szCs w:val="36"/>
        </w:rPr>
        <w:t xml:space="preserve">Resources: Internet </w:t>
      </w:r>
      <w:proofErr w:type="gramStart"/>
      <w:r w:rsidRPr="003F72B7">
        <w:rPr>
          <w:rFonts w:ascii="Amasis MT Pro Medium" w:hAnsi="Amasis MT Pro Medium"/>
          <w:sz w:val="36"/>
          <w:szCs w:val="36"/>
        </w:rPr>
        <w:t>Resources</w:t>
      </w:r>
      <w:r>
        <w:rPr>
          <w:rFonts w:ascii="Amasis MT Pro Medium" w:hAnsi="Amasis MT Pro Medium"/>
          <w:sz w:val="36"/>
          <w:szCs w:val="36"/>
        </w:rPr>
        <w:t>(</w:t>
      </w:r>
      <w:proofErr w:type="gramEnd"/>
      <w:r>
        <w:rPr>
          <w:rFonts w:ascii="Amasis MT Pro Medium" w:hAnsi="Amasis MT Pro Medium"/>
          <w:sz w:val="36"/>
          <w:szCs w:val="36"/>
        </w:rPr>
        <w:t>OPTIONAL TO USE)</w:t>
      </w:r>
    </w:p>
    <w:p w14:paraId="79982324" w14:textId="77777777" w:rsidR="003F72B7" w:rsidRPr="003F72B7" w:rsidRDefault="003F72B7" w:rsidP="003F72B7">
      <w:pPr>
        <w:rPr>
          <w:vanish/>
        </w:rPr>
      </w:pPr>
      <w:r w:rsidRPr="003F72B7">
        <w:rPr>
          <w:vanish/>
        </w:rPr>
        <w:t>Top of Form</w:t>
      </w:r>
    </w:p>
    <w:p w14:paraId="5C8915D6" w14:textId="77777777" w:rsidR="003F72B7" w:rsidRPr="003F72B7" w:rsidRDefault="003F72B7" w:rsidP="003F72B7">
      <w:pPr>
        <w:rPr>
          <w:vanish/>
        </w:rPr>
      </w:pPr>
      <w:r w:rsidRPr="003F72B7">
        <w:rPr>
          <w:vanish/>
        </w:rPr>
        <w:t>Bottom of Form</w:t>
      </w:r>
    </w:p>
    <w:p w14:paraId="2D7036AE" w14:textId="77777777" w:rsidR="003F72B7" w:rsidRPr="003F72B7" w:rsidRDefault="003F72B7" w:rsidP="003F72B7">
      <w:pPr>
        <w:ind w:left="720"/>
      </w:pPr>
      <w:r w:rsidRPr="003F72B7">
        <w:t xml:space="preserve">The resources provided here are optional. </w:t>
      </w:r>
      <w:r w:rsidRPr="003F72B7">
        <w:rPr>
          <w:highlight w:val="yellow"/>
        </w:rPr>
        <w:t>You may use other resources of your choice to prepare for this assessment however, you will need to ensure that they are appropriate, credible, and valid.</w:t>
      </w:r>
      <w:r w:rsidRPr="003F72B7">
        <w:t xml:space="preserve"> The </w:t>
      </w:r>
      <w:hyperlink r:id="rId5" w:tgtFrame="_blank" w:tooltip="Select this link to launch this material in a new window." w:history="1">
        <w:r w:rsidRPr="003F72B7">
          <w:rPr>
            <w:rStyle w:val="Hyperlink"/>
          </w:rPr>
          <w:t>Nursing Masters (MSN) Research Library Guide</w:t>
        </w:r>
      </w:hyperlink>
      <w:r w:rsidRPr="003F72B7">
        <w:t> can help direct your research.</w:t>
      </w:r>
    </w:p>
    <w:p w14:paraId="44EE8176" w14:textId="77777777" w:rsidR="003F72B7" w:rsidRPr="003F72B7" w:rsidRDefault="003F72B7" w:rsidP="003F72B7">
      <w:r w:rsidRPr="003F72B7">
        <w:t>Use the Internet to read more about the following accrediting agencies and review their accreditation guidelines:</w:t>
      </w:r>
    </w:p>
    <w:p w14:paraId="0CE953F4" w14:textId="77777777" w:rsidR="003F72B7" w:rsidRPr="003F72B7" w:rsidRDefault="003F72B7" w:rsidP="003F72B7">
      <w:pPr>
        <w:numPr>
          <w:ilvl w:val="1"/>
          <w:numId w:val="8"/>
        </w:numPr>
      </w:pPr>
      <w:r w:rsidRPr="003F72B7">
        <w:t>Accreditation Commission for Education in Nursing. (2020). </w:t>
      </w:r>
      <w:hyperlink r:id="rId6" w:tgtFrame="_blank" w:tooltip="Select this link to launch this material in a new window." w:history="1">
        <w:r w:rsidRPr="003F72B7">
          <w:rPr>
            <w:rStyle w:val="Hyperlink"/>
          </w:rPr>
          <w:t>ACEN accreditation manual 2017 standards and criteria</w:t>
        </w:r>
      </w:hyperlink>
      <w:r w:rsidRPr="003F72B7">
        <w:t>. https://www.acenursing.org/acen-accreditation-manual/</w:t>
      </w:r>
    </w:p>
    <w:p w14:paraId="6E466113" w14:textId="77777777" w:rsidR="003F72B7" w:rsidRPr="003F72B7" w:rsidRDefault="003F72B7" w:rsidP="003F72B7">
      <w:pPr>
        <w:numPr>
          <w:ilvl w:val="1"/>
          <w:numId w:val="8"/>
        </w:numPr>
      </w:pPr>
      <w:r w:rsidRPr="003F72B7">
        <w:lastRenderedPageBreak/>
        <w:t>American Association of Colleges of Nursing. (n.d.). </w:t>
      </w:r>
      <w:hyperlink r:id="rId7" w:tgtFrame="_blank" w:tooltip="Select this link to launch this material in a new window." w:history="1">
        <w:r w:rsidRPr="003F72B7">
          <w:rPr>
            <w:rStyle w:val="Hyperlink"/>
          </w:rPr>
          <w:t>Commission on collegiate nursing education | CCNE</w:t>
        </w:r>
      </w:hyperlink>
      <w:r w:rsidRPr="003F72B7">
        <w:t>. https://www.aacnnursing.org/CCNE</w:t>
      </w:r>
    </w:p>
    <w:p w14:paraId="1D0700E7" w14:textId="77777777" w:rsidR="003F72B7" w:rsidRPr="003F72B7" w:rsidRDefault="003F72B7" w:rsidP="003F72B7">
      <w:pPr>
        <w:numPr>
          <w:ilvl w:val="1"/>
          <w:numId w:val="8"/>
        </w:numPr>
      </w:pPr>
      <w:r w:rsidRPr="003F72B7">
        <w:t>National League for Nursing. (2020). </w:t>
      </w:r>
      <w:hyperlink r:id="rId8" w:tgtFrame="_blank" w:tooltip="Select this link to launch this material in a new window." w:history="1">
        <w:r w:rsidRPr="003F72B7">
          <w:rPr>
            <w:rStyle w:val="Hyperlink"/>
          </w:rPr>
          <w:t>NLN commission for nursing education accreditation | CNEA</w:t>
        </w:r>
      </w:hyperlink>
      <w:r w:rsidRPr="003F72B7">
        <w:t>. https://cnea.nln.org/</w:t>
      </w:r>
    </w:p>
    <w:p w14:paraId="6DDFFCD5" w14:textId="77777777" w:rsidR="003F72B7" w:rsidRPr="005576B6" w:rsidRDefault="003F72B7" w:rsidP="003F72B7"/>
    <w:p w14:paraId="1224AB5D" w14:textId="77777777" w:rsidR="0064558D" w:rsidRDefault="0064558D"/>
    <w:sectPr w:rsidR="00645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0A2"/>
    <w:multiLevelType w:val="multilevel"/>
    <w:tmpl w:val="847055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644C7"/>
    <w:multiLevelType w:val="multilevel"/>
    <w:tmpl w:val="8B84AB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90961357">
    <w:abstractNumId w:val="0"/>
  </w:num>
  <w:num w:numId="2" w16cid:durableId="1377315388">
    <w:abstractNumId w:val="0"/>
    <w:lvlOverride w:ilvl="0"/>
  </w:num>
  <w:num w:numId="3" w16cid:durableId="1377315388">
    <w:abstractNumId w:val="0"/>
    <w:lvlOverride w:ilvl="0"/>
  </w:num>
  <w:num w:numId="4" w16cid:durableId="1377315388">
    <w:abstractNumId w:val="0"/>
    <w:lvlOverride w:ilvl="0"/>
  </w:num>
  <w:num w:numId="5" w16cid:durableId="1377315388">
    <w:abstractNumId w:val="0"/>
    <w:lvlOverride w:ilvl="0"/>
  </w:num>
  <w:num w:numId="6" w16cid:durableId="1377315388">
    <w:abstractNumId w:val="0"/>
    <w:lvlOverride w:ilvl="0"/>
  </w:num>
  <w:num w:numId="7" w16cid:durableId="1377315388">
    <w:abstractNumId w:val="0"/>
    <w:lvlOverride w:ilvl="0"/>
  </w:num>
  <w:num w:numId="8" w16cid:durableId="8214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B6"/>
    <w:rsid w:val="003F72B7"/>
    <w:rsid w:val="005576B6"/>
    <w:rsid w:val="0064558D"/>
    <w:rsid w:val="00D2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CC36"/>
  <w15:chartTrackingRefBased/>
  <w15:docId w15:val="{EFDAAF00-B011-4F02-9539-DF8A8806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6B6"/>
    <w:rPr>
      <w:color w:val="0563C1" w:themeColor="hyperlink"/>
      <w:u w:val="single"/>
    </w:rPr>
  </w:style>
  <w:style w:type="character" w:styleId="UnresolvedMention">
    <w:name w:val="Unresolved Mention"/>
    <w:basedOn w:val="DefaultParagraphFont"/>
    <w:uiPriority w:val="99"/>
    <w:semiHidden/>
    <w:unhideWhenUsed/>
    <w:rsid w:val="00557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46193">
      <w:bodyDiv w:val="1"/>
      <w:marLeft w:val="0"/>
      <w:marRight w:val="0"/>
      <w:marTop w:val="0"/>
      <w:marBottom w:val="0"/>
      <w:divBdr>
        <w:top w:val="none" w:sz="0" w:space="0" w:color="auto"/>
        <w:left w:val="none" w:sz="0" w:space="0" w:color="auto"/>
        <w:bottom w:val="none" w:sz="0" w:space="0" w:color="auto"/>
        <w:right w:val="none" w:sz="0" w:space="0" w:color="auto"/>
      </w:divBdr>
      <w:divsChild>
        <w:div w:id="2083749185">
          <w:marLeft w:val="0"/>
          <w:marRight w:val="0"/>
          <w:marTop w:val="0"/>
          <w:marBottom w:val="0"/>
          <w:divBdr>
            <w:top w:val="none" w:sz="0" w:space="0" w:color="auto"/>
            <w:left w:val="none" w:sz="0" w:space="0" w:color="auto"/>
            <w:bottom w:val="none" w:sz="0" w:space="0" w:color="auto"/>
            <w:right w:val="none" w:sz="0" w:space="0" w:color="auto"/>
          </w:divBdr>
          <w:divsChild>
            <w:div w:id="343871809">
              <w:marLeft w:val="0"/>
              <w:marRight w:val="90"/>
              <w:marTop w:val="0"/>
              <w:marBottom w:val="0"/>
              <w:divBdr>
                <w:top w:val="none" w:sz="0" w:space="0" w:color="auto"/>
                <w:left w:val="none" w:sz="0" w:space="0" w:color="auto"/>
                <w:bottom w:val="none" w:sz="0" w:space="0" w:color="auto"/>
                <w:right w:val="none" w:sz="0" w:space="0" w:color="auto"/>
              </w:divBdr>
            </w:div>
          </w:divsChild>
        </w:div>
        <w:div w:id="1199008414">
          <w:marLeft w:val="0"/>
          <w:marRight w:val="0"/>
          <w:marTop w:val="0"/>
          <w:marBottom w:val="0"/>
          <w:divBdr>
            <w:top w:val="none" w:sz="0" w:space="0" w:color="auto"/>
            <w:left w:val="none" w:sz="0" w:space="0" w:color="auto"/>
            <w:bottom w:val="none" w:sz="0" w:space="0" w:color="auto"/>
            <w:right w:val="none" w:sz="0" w:space="0" w:color="auto"/>
          </w:divBdr>
          <w:divsChild>
            <w:div w:id="798300933">
              <w:marLeft w:val="0"/>
              <w:marRight w:val="0"/>
              <w:marTop w:val="0"/>
              <w:marBottom w:val="0"/>
              <w:divBdr>
                <w:top w:val="none" w:sz="0" w:space="0" w:color="auto"/>
                <w:left w:val="none" w:sz="0" w:space="0" w:color="auto"/>
                <w:bottom w:val="none" w:sz="0" w:space="0" w:color="auto"/>
                <w:right w:val="none" w:sz="0" w:space="0" w:color="auto"/>
              </w:divBdr>
              <w:divsChild>
                <w:div w:id="106001934">
                  <w:marLeft w:val="0"/>
                  <w:marRight w:val="0"/>
                  <w:marTop w:val="0"/>
                  <w:marBottom w:val="240"/>
                  <w:divBdr>
                    <w:top w:val="none" w:sz="0" w:space="0" w:color="auto"/>
                    <w:left w:val="none" w:sz="0" w:space="0" w:color="auto"/>
                    <w:bottom w:val="none" w:sz="0" w:space="0" w:color="auto"/>
                    <w:right w:val="none" w:sz="0" w:space="0" w:color="auto"/>
                  </w:divBdr>
                </w:div>
              </w:divsChild>
            </w:div>
            <w:div w:id="1466504258">
              <w:marLeft w:val="0"/>
              <w:marRight w:val="0"/>
              <w:marTop w:val="0"/>
              <w:marBottom w:val="0"/>
              <w:divBdr>
                <w:top w:val="none" w:sz="0" w:space="0" w:color="auto"/>
                <w:left w:val="none" w:sz="0" w:space="0" w:color="auto"/>
                <w:bottom w:val="none" w:sz="0" w:space="0" w:color="auto"/>
                <w:right w:val="none" w:sz="0" w:space="0" w:color="auto"/>
              </w:divBdr>
              <w:divsChild>
                <w:div w:id="7462686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671169">
      <w:bodyDiv w:val="1"/>
      <w:marLeft w:val="0"/>
      <w:marRight w:val="0"/>
      <w:marTop w:val="0"/>
      <w:marBottom w:val="0"/>
      <w:divBdr>
        <w:top w:val="none" w:sz="0" w:space="0" w:color="auto"/>
        <w:left w:val="none" w:sz="0" w:space="0" w:color="auto"/>
        <w:bottom w:val="none" w:sz="0" w:space="0" w:color="auto"/>
        <w:right w:val="none" w:sz="0" w:space="0" w:color="auto"/>
      </w:divBdr>
      <w:divsChild>
        <w:div w:id="180435652">
          <w:marLeft w:val="0"/>
          <w:marRight w:val="0"/>
          <w:marTop w:val="0"/>
          <w:marBottom w:val="0"/>
          <w:divBdr>
            <w:top w:val="none" w:sz="0" w:space="0" w:color="auto"/>
            <w:left w:val="none" w:sz="0" w:space="0" w:color="auto"/>
            <w:bottom w:val="none" w:sz="0" w:space="0" w:color="auto"/>
            <w:right w:val="none" w:sz="0" w:space="0" w:color="auto"/>
          </w:divBdr>
          <w:divsChild>
            <w:div w:id="700325096">
              <w:marLeft w:val="0"/>
              <w:marRight w:val="90"/>
              <w:marTop w:val="0"/>
              <w:marBottom w:val="0"/>
              <w:divBdr>
                <w:top w:val="none" w:sz="0" w:space="0" w:color="auto"/>
                <w:left w:val="none" w:sz="0" w:space="0" w:color="auto"/>
                <w:bottom w:val="none" w:sz="0" w:space="0" w:color="auto"/>
                <w:right w:val="none" w:sz="0" w:space="0" w:color="auto"/>
              </w:divBdr>
            </w:div>
          </w:divsChild>
        </w:div>
        <w:div w:id="859973413">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998417979">
                  <w:marLeft w:val="0"/>
                  <w:marRight w:val="0"/>
                  <w:marTop w:val="0"/>
                  <w:marBottom w:val="240"/>
                  <w:divBdr>
                    <w:top w:val="none" w:sz="0" w:space="0" w:color="auto"/>
                    <w:left w:val="none" w:sz="0" w:space="0" w:color="auto"/>
                    <w:bottom w:val="none" w:sz="0" w:space="0" w:color="auto"/>
                    <w:right w:val="none" w:sz="0" w:space="0" w:color="auto"/>
                  </w:divBdr>
                </w:div>
              </w:divsChild>
            </w:div>
            <w:div w:id="1131289977">
              <w:marLeft w:val="0"/>
              <w:marRight w:val="0"/>
              <w:marTop w:val="0"/>
              <w:marBottom w:val="0"/>
              <w:divBdr>
                <w:top w:val="none" w:sz="0" w:space="0" w:color="auto"/>
                <w:left w:val="none" w:sz="0" w:space="0" w:color="auto"/>
                <w:bottom w:val="none" w:sz="0" w:space="0" w:color="auto"/>
                <w:right w:val="none" w:sz="0" w:space="0" w:color="auto"/>
              </w:divBdr>
              <w:divsChild>
                <w:div w:id="1359162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ea.nln.org/" TargetMode="External"/><Relationship Id="rId3" Type="http://schemas.openxmlformats.org/officeDocument/2006/relationships/settings" Target="settings.xml"/><Relationship Id="rId7" Type="http://schemas.openxmlformats.org/officeDocument/2006/relationships/hyperlink" Target="https://www.aacnnursing.org/CC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nursing.org/acen-accreditation-manual/" TargetMode="External"/><Relationship Id="rId5" Type="http://schemas.openxmlformats.org/officeDocument/2006/relationships/hyperlink" Target="http://capellauniversity.libguides.com/nurse_educ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2</cp:revision>
  <dcterms:created xsi:type="dcterms:W3CDTF">2022-05-01T23:37:00Z</dcterms:created>
  <dcterms:modified xsi:type="dcterms:W3CDTF">2022-05-01T23:46:00Z</dcterms:modified>
</cp:coreProperties>
</file>