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1A31" w14:textId="77777777" w:rsidR="004B0A5D" w:rsidRPr="004B0A5D" w:rsidRDefault="004B0A5D" w:rsidP="004B0A5D">
      <w:pPr>
        <w:rPr>
          <w:b/>
          <w:bCs/>
        </w:rPr>
      </w:pPr>
      <w:r w:rsidRPr="004B0A5D">
        <w:rPr>
          <w:b/>
          <w:bCs/>
        </w:rPr>
        <w:t>Resources: Technology Impact</w:t>
      </w:r>
    </w:p>
    <w:p w14:paraId="5E3CAB6E" w14:textId="77777777" w:rsidR="004B0A5D" w:rsidRPr="004B0A5D" w:rsidRDefault="004B0A5D" w:rsidP="004B0A5D">
      <w:pPr>
        <w:rPr>
          <w:vanish/>
        </w:rPr>
      </w:pPr>
      <w:r w:rsidRPr="004B0A5D">
        <w:rPr>
          <w:vanish/>
        </w:rPr>
        <w:t>Top of Form</w:t>
      </w:r>
    </w:p>
    <w:p w14:paraId="58898ECD" w14:textId="77777777" w:rsidR="004B0A5D" w:rsidRPr="004B0A5D" w:rsidRDefault="004B0A5D" w:rsidP="004B0A5D">
      <w:pPr>
        <w:rPr>
          <w:vanish/>
        </w:rPr>
      </w:pPr>
      <w:r w:rsidRPr="004B0A5D">
        <w:rPr>
          <w:vanish/>
        </w:rPr>
        <w:t>Bottom of Form</w:t>
      </w:r>
    </w:p>
    <w:p w14:paraId="30382145" w14:textId="77777777" w:rsidR="004B0A5D" w:rsidRPr="004B0A5D" w:rsidRDefault="004B0A5D" w:rsidP="004B0A5D">
      <w:pPr>
        <w:numPr>
          <w:ilvl w:val="0"/>
          <w:numId w:val="1"/>
        </w:numPr>
      </w:pPr>
      <w:hyperlink r:id="rId5" w:history="1">
        <w:r w:rsidRPr="004B0A5D">
          <w:rPr>
            <w:rStyle w:val="Hyperlink"/>
          </w:rPr>
          <w:t>PRINT</w:t>
        </w:r>
      </w:hyperlink>
    </w:p>
    <w:p w14:paraId="746122E3" w14:textId="77777777" w:rsidR="004B0A5D" w:rsidRPr="004B0A5D" w:rsidRDefault="004B0A5D" w:rsidP="004B0A5D">
      <w:pPr>
        <w:numPr>
          <w:ilvl w:val="0"/>
          <w:numId w:val="1"/>
        </w:numPr>
      </w:pPr>
      <w:r w:rsidRPr="004B0A5D">
        <w:t>The resources provided here are optional and support the assessment. They provide helpful information about the topics. You may use other resources of your choice to prepare for this assessment however, you will need to ensure that they are appropriate, credible, and valid. The </w:t>
      </w:r>
      <w:hyperlink r:id="rId6" w:tgtFrame="_blank" w:tooltip="Select this link to launch this material in a new window." w:history="1">
        <w:r w:rsidRPr="004B0A5D">
          <w:rPr>
            <w:rStyle w:val="Hyperlink"/>
          </w:rPr>
          <w:t>Nursing Masters (MSN) Research Guide</w:t>
        </w:r>
      </w:hyperlink>
      <w:r w:rsidRPr="004B0A5D">
        <w:t> can help direct your research.</w:t>
      </w:r>
    </w:p>
    <w:p w14:paraId="4D8461F7" w14:textId="77777777" w:rsidR="004B0A5D" w:rsidRPr="004B0A5D" w:rsidRDefault="004B0A5D" w:rsidP="004B0A5D">
      <w:r w:rsidRPr="004B0A5D">
        <w:t>The following resources provide different perspectives on technology in nursing education that will help you when considering the impact of such technologies on the organization:</w:t>
      </w:r>
    </w:p>
    <w:p w14:paraId="6AAF122D" w14:textId="77777777" w:rsidR="004B0A5D" w:rsidRPr="004B0A5D" w:rsidRDefault="004B0A5D" w:rsidP="004B0A5D">
      <w:pPr>
        <w:numPr>
          <w:ilvl w:val="1"/>
          <w:numId w:val="1"/>
        </w:numPr>
      </w:pPr>
      <w:r w:rsidRPr="004B0A5D">
        <w:rPr>
          <w:lang w:val="es-ES"/>
        </w:rPr>
        <w:t>Alves, A. G., Flaviane Cristina Rocha Cesar, Martins, C. A., Luana Cássia Miranda Ribeiro, Lizete Malagoni de Almeida Cavalcante Oliveira, Barbosa, M. A., &amp; Moraes, K. L. (2020). </w:t>
      </w:r>
      <w:hyperlink r:id="rId7" w:tgtFrame="_blank" w:tooltip="Select this link to launch this material in a new window." w:history="1">
        <w:r w:rsidRPr="004B0A5D">
          <w:rPr>
            <w:rStyle w:val="Hyperlink"/>
          </w:rPr>
          <w:t>Information and communication technology in nursing education.</w:t>
        </w:r>
      </w:hyperlink>
      <w:r w:rsidRPr="004B0A5D">
        <w:t> </w:t>
      </w:r>
      <w:r w:rsidRPr="004B0A5D">
        <w:rPr>
          <w:i/>
          <w:iCs/>
        </w:rPr>
        <w:t xml:space="preserve">Acta </w:t>
      </w:r>
      <w:proofErr w:type="spellStart"/>
      <w:r w:rsidRPr="004B0A5D">
        <w:rPr>
          <w:i/>
          <w:iCs/>
        </w:rPr>
        <w:t>Paulista</w:t>
      </w:r>
      <w:proofErr w:type="spellEnd"/>
      <w:r w:rsidRPr="004B0A5D">
        <w:rPr>
          <w:i/>
          <w:iCs/>
        </w:rPr>
        <w:t xml:space="preserve"> De </w:t>
      </w:r>
      <w:proofErr w:type="spellStart"/>
      <w:r w:rsidRPr="004B0A5D">
        <w:rPr>
          <w:i/>
          <w:iCs/>
        </w:rPr>
        <w:t>Enfermagem</w:t>
      </w:r>
      <w:proofErr w:type="spellEnd"/>
      <w:r w:rsidRPr="004B0A5D">
        <w:rPr>
          <w:i/>
          <w:iCs/>
        </w:rPr>
        <w:t>, 33</w:t>
      </w:r>
      <w:r w:rsidRPr="004B0A5D">
        <w:t>(5), 1–8.</w:t>
      </w:r>
    </w:p>
    <w:p w14:paraId="59593332" w14:textId="77777777" w:rsidR="004B0A5D" w:rsidRPr="004B0A5D" w:rsidRDefault="004B0A5D" w:rsidP="004B0A5D">
      <w:pPr>
        <w:numPr>
          <w:ilvl w:val="1"/>
          <w:numId w:val="1"/>
        </w:numPr>
      </w:pPr>
      <w:proofErr w:type="spellStart"/>
      <w:r w:rsidRPr="004B0A5D">
        <w:t>Awad</w:t>
      </w:r>
      <w:proofErr w:type="spellEnd"/>
      <w:r w:rsidRPr="004B0A5D">
        <w:t>, M. S., Abdullah, M. K., Ibrahim, R. H., &amp; Abdulla, R. K. (2019). </w:t>
      </w:r>
      <w:hyperlink r:id="rId8" w:tgtFrame="_blank" w:tooltip="Select this link to launch this material in a new window." w:history="1">
        <w:r w:rsidRPr="004B0A5D">
          <w:rPr>
            <w:rStyle w:val="Hyperlink"/>
          </w:rPr>
          <w:t>Nursing students’ attitudes toward simulation technology in nursing education.</w:t>
        </w:r>
      </w:hyperlink>
      <w:r w:rsidRPr="004B0A5D">
        <w:t> </w:t>
      </w:r>
      <w:r w:rsidRPr="004B0A5D">
        <w:rPr>
          <w:i/>
          <w:iCs/>
        </w:rPr>
        <w:t>International Journal of Emerging Technologies in Learning, 14</w:t>
      </w:r>
      <w:r w:rsidRPr="004B0A5D">
        <w:t>(14), 31–45.</w:t>
      </w:r>
    </w:p>
    <w:p w14:paraId="4E0DDFC0" w14:textId="77777777" w:rsidR="004B0A5D" w:rsidRPr="004B0A5D" w:rsidRDefault="004B0A5D" w:rsidP="004B0A5D">
      <w:pPr>
        <w:numPr>
          <w:ilvl w:val="1"/>
          <w:numId w:val="1"/>
        </w:numPr>
      </w:pPr>
      <w:proofErr w:type="spellStart"/>
      <w:r w:rsidRPr="004B0A5D">
        <w:t>Harerimana</w:t>
      </w:r>
      <w:proofErr w:type="spellEnd"/>
      <w:r w:rsidRPr="004B0A5D">
        <w:t xml:space="preserve">, A., &amp; </w:t>
      </w:r>
      <w:proofErr w:type="spellStart"/>
      <w:r w:rsidRPr="004B0A5D">
        <w:t>Mtshali</w:t>
      </w:r>
      <w:proofErr w:type="spellEnd"/>
      <w:r w:rsidRPr="004B0A5D">
        <w:t>, N. G. (2020). </w:t>
      </w:r>
      <w:hyperlink r:id="rId9" w:tgtFrame="_blank" w:tooltip="Select this link to launch this material in a new window." w:history="1">
        <w:r w:rsidRPr="004B0A5D">
          <w:rPr>
            <w:rStyle w:val="Hyperlink"/>
          </w:rPr>
          <w:t>Using exploratory and confirmatory factor analysis to understand the role of technology in nursing education.</w:t>
        </w:r>
      </w:hyperlink>
      <w:r w:rsidRPr="004B0A5D">
        <w:t> </w:t>
      </w:r>
      <w:r w:rsidRPr="004B0A5D">
        <w:rPr>
          <w:i/>
          <w:iCs/>
        </w:rPr>
        <w:t>Nurse Education Today, 92</w:t>
      </w:r>
      <w:r w:rsidRPr="004B0A5D">
        <w:t>, 104490–104490.</w:t>
      </w:r>
    </w:p>
    <w:p w14:paraId="054DB9BF" w14:textId="77777777" w:rsidR="004B0A5D" w:rsidRPr="004B0A5D" w:rsidRDefault="004B0A5D" w:rsidP="004B0A5D">
      <w:pPr>
        <w:numPr>
          <w:ilvl w:val="1"/>
          <w:numId w:val="1"/>
        </w:numPr>
      </w:pPr>
      <w:r w:rsidRPr="004B0A5D">
        <w:t>Logan, R. M., Johnson, C. E., &amp; Worsham, J. W. (2021). </w:t>
      </w:r>
      <w:hyperlink r:id="rId10" w:tgtFrame="_blank" w:tooltip="Select this link to launch this material in a new window." w:history="1">
        <w:r w:rsidRPr="004B0A5D">
          <w:rPr>
            <w:rStyle w:val="Hyperlink"/>
          </w:rPr>
          <w:t>Development of an e-learning module to facilitate student learning and outcomes.</w:t>
        </w:r>
      </w:hyperlink>
      <w:r w:rsidRPr="004B0A5D">
        <w:t> </w:t>
      </w:r>
      <w:r w:rsidRPr="004B0A5D">
        <w:rPr>
          <w:i/>
          <w:iCs/>
        </w:rPr>
        <w:t>Teaching and Learning in Nursing, 16</w:t>
      </w:r>
      <w:r w:rsidRPr="004B0A5D">
        <w:t>(2), 139–142.</w:t>
      </w:r>
    </w:p>
    <w:p w14:paraId="11DB8492" w14:textId="77777777" w:rsidR="004B0A5D" w:rsidRPr="004B0A5D" w:rsidRDefault="004B0A5D" w:rsidP="004B0A5D">
      <w:pPr>
        <w:numPr>
          <w:ilvl w:val="1"/>
          <w:numId w:val="1"/>
        </w:numPr>
      </w:pPr>
      <w:r w:rsidRPr="004B0A5D">
        <w:t>Rim, D., &amp; Shin, H. (2021; 2020). </w:t>
      </w:r>
      <w:hyperlink r:id="rId11" w:tgtFrame="_blank" w:tooltip="Select this link to launch this material in a new window." w:history="1">
        <w:r w:rsidRPr="004B0A5D">
          <w:rPr>
            <w:rStyle w:val="Hyperlink"/>
          </w:rPr>
          <w:t>Effective instructional design template for virtual simulations in nursing education.</w:t>
        </w:r>
      </w:hyperlink>
      <w:r w:rsidRPr="004B0A5D">
        <w:t> </w:t>
      </w:r>
      <w:r w:rsidRPr="004B0A5D">
        <w:rPr>
          <w:i/>
          <w:iCs/>
        </w:rPr>
        <w:t>Nurse Education Today, 96</w:t>
      </w:r>
      <w:r w:rsidRPr="004B0A5D">
        <w:t>, 104624–104624.</w:t>
      </w:r>
    </w:p>
    <w:p w14:paraId="2D7980A6" w14:textId="77777777" w:rsidR="004B0A5D" w:rsidRPr="004B0A5D" w:rsidRDefault="004B0A5D" w:rsidP="004B0A5D">
      <w:pPr>
        <w:numPr>
          <w:ilvl w:val="1"/>
          <w:numId w:val="1"/>
        </w:numPr>
      </w:pPr>
      <w:r w:rsidRPr="004B0A5D">
        <w:t xml:space="preserve">Smart, D., Ross, K., </w:t>
      </w:r>
      <w:proofErr w:type="spellStart"/>
      <w:r w:rsidRPr="004B0A5D">
        <w:t>Carollo</w:t>
      </w:r>
      <w:proofErr w:type="spellEnd"/>
      <w:r w:rsidRPr="004B0A5D">
        <w:t>, S., &amp; Williams-Gilbert, W. (2020). </w:t>
      </w:r>
      <w:hyperlink r:id="rId12" w:tgtFrame="_blank" w:tooltip="Select this link to launch this material in a new window." w:history="1">
        <w:r w:rsidRPr="004B0A5D">
          <w:rPr>
            <w:rStyle w:val="Hyperlink"/>
          </w:rPr>
          <w:t>Contextualizing instructional technology to the demands of nursing education.</w:t>
        </w:r>
      </w:hyperlink>
      <w:r w:rsidRPr="004B0A5D">
        <w:t> </w:t>
      </w:r>
      <w:r w:rsidRPr="004B0A5D">
        <w:rPr>
          <w:i/>
          <w:iCs/>
        </w:rPr>
        <w:t>CIN: Computers, Informatics, Nursing, 38</w:t>
      </w:r>
      <w:r w:rsidRPr="004B0A5D">
        <w:t>, 18–27.</w:t>
      </w:r>
    </w:p>
    <w:p w14:paraId="3EFD8AAA" w14:textId="77777777" w:rsidR="00565A9D" w:rsidRDefault="00565A9D"/>
    <w:sectPr w:rsidR="00565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789A"/>
    <w:multiLevelType w:val="multilevel"/>
    <w:tmpl w:val="ED66E5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9261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5D"/>
    <w:rsid w:val="004B0A5D"/>
    <w:rsid w:val="0056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35DA"/>
  <w15:chartTrackingRefBased/>
  <w15:docId w15:val="{2EE24E5C-CD82-41F2-A7D8-48E663CB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A5D"/>
    <w:rPr>
      <w:color w:val="0563C1" w:themeColor="hyperlink"/>
      <w:u w:val="single"/>
    </w:rPr>
  </w:style>
  <w:style w:type="character" w:styleId="UnresolvedMention">
    <w:name w:val="Unresolved Mention"/>
    <w:basedOn w:val="DefaultParagraphFont"/>
    <w:uiPriority w:val="99"/>
    <w:semiHidden/>
    <w:unhideWhenUsed/>
    <w:rsid w:val="004B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37288">
      <w:bodyDiv w:val="1"/>
      <w:marLeft w:val="0"/>
      <w:marRight w:val="0"/>
      <w:marTop w:val="0"/>
      <w:marBottom w:val="0"/>
      <w:divBdr>
        <w:top w:val="none" w:sz="0" w:space="0" w:color="auto"/>
        <w:left w:val="none" w:sz="0" w:space="0" w:color="auto"/>
        <w:bottom w:val="none" w:sz="0" w:space="0" w:color="auto"/>
        <w:right w:val="none" w:sz="0" w:space="0" w:color="auto"/>
      </w:divBdr>
      <w:divsChild>
        <w:div w:id="1687246995">
          <w:marLeft w:val="0"/>
          <w:marRight w:val="0"/>
          <w:marTop w:val="0"/>
          <w:marBottom w:val="0"/>
          <w:divBdr>
            <w:top w:val="none" w:sz="0" w:space="0" w:color="auto"/>
            <w:left w:val="none" w:sz="0" w:space="0" w:color="auto"/>
            <w:bottom w:val="none" w:sz="0" w:space="0" w:color="auto"/>
            <w:right w:val="none" w:sz="0" w:space="0" w:color="auto"/>
          </w:divBdr>
          <w:divsChild>
            <w:div w:id="335232954">
              <w:marLeft w:val="0"/>
              <w:marRight w:val="90"/>
              <w:marTop w:val="0"/>
              <w:marBottom w:val="0"/>
              <w:divBdr>
                <w:top w:val="none" w:sz="0" w:space="0" w:color="auto"/>
                <w:left w:val="none" w:sz="0" w:space="0" w:color="auto"/>
                <w:bottom w:val="none" w:sz="0" w:space="0" w:color="auto"/>
                <w:right w:val="none" w:sz="0" w:space="0" w:color="auto"/>
              </w:divBdr>
            </w:div>
          </w:divsChild>
        </w:div>
        <w:div w:id="665786679">
          <w:marLeft w:val="0"/>
          <w:marRight w:val="0"/>
          <w:marTop w:val="0"/>
          <w:marBottom w:val="0"/>
          <w:divBdr>
            <w:top w:val="none" w:sz="0" w:space="0" w:color="auto"/>
            <w:left w:val="none" w:sz="0" w:space="0" w:color="auto"/>
            <w:bottom w:val="none" w:sz="0" w:space="0" w:color="auto"/>
            <w:right w:val="none" w:sz="0" w:space="0" w:color="auto"/>
          </w:divBdr>
          <w:divsChild>
            <w:div w:id="2073767475">
              <w:marLeft w:val="0"/>
              <w:marRight w:val="0"/>
              <w:marTop w:val="0"/>
              <w:marBottom w:val="0"/>
              <w:divBdr>
                <w:top w:val="none" w:sz="0" w:space="0" w:color="auto"/>
                <w:left w:val="none" w:sz="0" w:space="0" w:color="auto"/>
                <w:bottom w:val="none" w:sz="0" w:space="0" w:color="auto"/>
                <w:right w:val="none" w:sz="0" w:space="0" w:color="auto"/>
              </w:divBdr>
              <w:divsChild>
                <w:div w:id="370690366">
                  <w:marLeft w:val="0"/>
                  <w:marRight w:val="0"/>
                  <w:marTop w:val="0"/>
                  <w:marBottom w:val="240"/>
                  <w:divBdr>
                    <w:top w:val="none" w:sz="0" w:space="0" w:color="auto"/>
                    <w:left w:val="none" w:sz="0" w:space="0" w:color="auto"/>
                    <w:bottom w:val="none" w:sz="0" w:space="0" w:color="auto"/>
                    <w:right w:val="none" w:sz="0" w:space="0" w:color="auto"/>
                  </w:divBdr>
                </w:div>
              </w:divsChild>
            </w:div>
            <w:div w:id="1293099248">
              <w:marLeft w:val="0"/>
              <w:marRight w:val="0"/>
              <w:marTop w:val="0"/>
              <w:marBottom w:val="0"/>
              <w:divBdr>
                <w:top w:val="none" w:sz="0" w:space="0" w:color="auto"/>
                <w:left w:val="none" w:sz="0" w:space="0" w:color="auto"/>
                <w:bottom w:val="none" w:sz="0" w:space="0" w:color="auto"/>
                <w:right w:val="none" w:sz="0" w:space="0" w:color="auto"/>
              </w:divBdr>
              <w:divsChild>
                <w:div w:id="1821922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capella.edu/login?url=http://search.ebscohost.com/login.aspx?direct=true&amp;db=ehh&amp;AN=137739116&amp;site=ehost-live&amp;scope=si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capella.edu/login?qurl=https%3A%2F%2Fwww.proquest.com%2Fscholarly-journals%2Finformation-communication-technology-nursing%2Fdocview%2F2453792151%2Fse-2%3Faccountid%3D27965" TargetMode="External"/><Relationship Id="rId12" Type="http://schemas.openxmlformats.org/officeDocument/2006/relationships/hyperlink" Target="https://library.capella.edu/login?url=http://ovidsp.ovid.com.library.capella.edu/ovidweb.cgi?T=JS&amp;CSC=Y&amp;NEWS=N&amp;PAGE=fulltext&amp;AN=00024665-202001000-00004&amp;D=ovft&amp;PDF=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pellauniversity.libguides.com/nurse_educator" TargetMode="External"/><Relationship Id="rId11" Type="http://schemas.openxmlformats.org/officeDocument/2006/relationships/hyperlink" Target="https://www-sciencedirect-com.library.capella.edu/science/article/pii/S026069172031474X?via%3Dihub" TargetMode="External"/><Relationship Id="rId5" Type="http://schemas.openxmlformats.org/officeDocument/2006/relationships/hyperlink" Target="javascript:window.print()" TargetMode="External"/><Relationship Id="rId10" Type="http://schemas.openxmlformats.org/officeDocument/2006/relationships/hyperlink" Target="https://www-sciencedirect-com.library.capella.edu/science/article/pii/S1557308720301177?via%3Dihub" TargetMode="External"/><Relationship Id="rId4" Type="http://schemas.openxmlformats.org/officeDocument/2006/relationships/webSettings" Target="webSettings.xml"/><Relationship Id="rId9" Type="http://schemas.openxmlformats.org/officeDocument/2006/relationships/hyperlink" Target="https://www-sciencedirect-com.library.capella.edu/science/article/pii/S0260691719311414?via%3Dihu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2022-06-04T01:38:00Z</dcterms:created>
  <dcterms:modified xsi:type="dcterms:W3CDTF">2022-06-04T01:40:00Z</dcterms:modified>
</cp:coreProperties>
</file>